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276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Приложение 3</w:t>
      </w:r>
    </w:p>
    <w:p>
      <w:pPr>
        <w:pStyle w:val="4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для оплаты</w:t>
      </w:r>
    </w:p>
    <w:tbl>
      <w:tblPr>
        <w:tblStyle w:val="3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37"/>
        <w:gridCol w:w="52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50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УФК по Брянской области</w:t>
            </w:r>
          </w:p>
          <w:p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(БГУ л/с 20276</w:t>
            </w:r>
            <w:r>
              <w:rPr>
                <w:sz w:val="28"/>
                <w:szCs w:val="28"/>
                <w:lang w:val="en-US" w:eastAsia="ru-RU"/>
              </w:rPr>
              <w:t>U</w:t>
            </w:r>
            <w:r>
              <w:rPr>
                <w:sz w:val="28"/>
                <w:szCs w:val="28"/>
                <w:lang w:eastAsia="ru-RU"/>
              </w:rPr>
              <w:t>98680)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ИНН Организации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3234016450 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КПП Организации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325701001 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Номер банковского счета, входящего в состав ЕКС</w:t>
            </w:r>
          </w:p>
          <w:p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Номер казначейского счета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40102810245370000019</w:t>
            </w:r>
          </w:p>
          <w:p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 </w:t>
            </w:r>
          </w:p>
          <w:p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03214643000000012700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КБК Организации 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00000000000000000130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ОКТМО Организации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15701000001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ОКПО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02079247 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Номер лицевого счета Организации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20276</w:t>
            </w:r>
            <w:r>
              <w:rPr>
                <w:sz w:val="28"/>
                <w:szCs w:val="28"/>
                <w:lang w:val="en-US" w:eastAsia="ru-RU"/>
              </w:rPr>
              <w:t>U</w:t>
            </w:r>
            <w:r>
              <w:rPr>
                <w:sz w:val="28"/>
                <w:szCs w:val="28"/>
                <w:lang w:eastAsia="ru-RU"/>
              </w:rPr>
              <w:t>98680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 Банка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ОТДЕЛЕНИЕ БРЯНСК БАНКА РОССИИ//УФК по Брянской области г. Брянск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БИК Банка</w:t>
            </w:r>
          </w:p>
        </w:tc>
        <w:tc>
          <w:tcPr>
            <w:tcW w:w="5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011501101</w:t>
            </w:r>
          </w:p>
        </w:tc>
      </w:tr>
    </w:tbl>
    <w:p>
      <w:pPr>
        <w:pStyle w:val="4"/>
        <w:jc w:val="both"/>
        <w:rPr>
          <w:rFonts w:ascii="Times New Roman" w:hAnsi="Times New Roman"/>
          <w:b/>
          <w:sz w:val="28"/>
          <w:szCs w:val="28"/>
        </w:rPr>
      </w:pPr>
    </w:p>
    <w:p>
      <w:pPr>
        <w:pStyle w:val="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Организационный взнос составляет 300 рублей. В оплату входит публикация статьи и сборник материалов конференции в электронном виде, сертификат участника (электронный). </w:t>
      </w:r>
    </w:p>
    <w:p>
      <w:bookmarkStart w:id="0" w:name="_GoBack"/>
      <w:bookmarkEnd w:id="0"/>
    </w:p>
    <w:sectPr>
      <w:footnotePr>
        <w:pos w:val="beneathText"/>
      </w:footnotePr>
      <w:pgSz w:w="11905" w:h="16837"/>
      <w:pgMar w:top="709" w:right="1134" w:bottom="851" w:left="113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0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ar-SA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Текст1"/>
    <w:basedOn w:val="1"/>
    <w:uiPriority w:val="99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2023-10-01T12:13:39Z</dcterms:created>
  <dc:creator>Alex</dc:creator>
  <cp:lastModifiedBy>Alex</cp:lastModifiedBy>
  <dcterms:modified xsi:type="dcterms:W3CDTF">2023-10-01T12:13:41Z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1049-11.2.0.11219</vt:lpwstr>
  </property>
  <property fmtid="{D5CDD505-2E9C-101B-9397-08002B2CF9AE}" pid="3" name="ICV">
    <vt:lpwstr>92D477900D1E43AC9535FF2F825210DF</vt:lpwstr>
  </property>
</Properties>
</file>